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ED0B7">
      <w:pPr>
        <w:pStyle w:val="2"/>
        <w:spacing w:before="68" w:line="240" w:lineRule="auto"/>
        <w:ind w:left="22" w:right="55"/>
        <w:jc w:val="center"/>
        <w:rPr>
          <w:rFonts w:hint="eastAsia"/>
          <w:spacing w:val="-3"/>
          <w:sz w:val="48"/>
          <w:szCs w:val="48"/>
        </w:rPr>
      </w:pPr>
      <w:r>
        <w:rPr>
          <w:rFonts w:hint="eastAsia"/>
          <w:spacing w:val="-3"/>
          <w:sz w:val="48"/>
          <w:szCs w:val="48"/>
        </w:rPr>
        <w:t>微生态健康与医学研究院</w:t>
      </w:r>
    </w:p>
    <w:p w14:paraId="5BB92369">
      <w:pPr>
        <w:pStyle w:val="2"/>
        <w:spacing w:before="68" w:line="240" w:lineRule="auto"/>
        <w:ind w:left="22" w:right="55"/>
        <w:jc w:val="center"/>
        <w:rPr>
          <w:rFonts w:hint="eastAsia"/>
          <w:spacing w:val="-3"/>
          <w:sz w:val="48"/>
          <w:szCs w:val="48"/>
        </w:rPr>
      </w:pPr>
      <w:r>
        <w:rPr>
          <w:rFonts w:hint="eastAsia"/>
          <w:spacing w:val="-3"/>
          <w:sz w:val="48"/>
          <w:szCs w:val="48"/>
        </w:rPr>
        <w:t>中青年医师科研基金项目管理办法</w:t>
      </w:r>
    </w:p>
    <w:p w14:paraId="752501D0">
      <w:pPr>
        <w:pStyle w:val="2"/>
        <w:spacing w:before="68" w:line="240" w:lineRule="auto"/>
        <w:ind w:left="22" w:right="55"/>
        <w:rPr>
          <w:rFonts w:hint="default"/>
          <w:lang w:val="en-US"/>
        </w:rPr>
      </w:pPr>
      <w:r>
        <w:rPr>
          <w:rFonts w:ascii="黑体" w:hAnsi="黑体" w:eastAsia="黑体" w:cs="黑体"/>
        </w:rPr>
        <w:t xml:space="preserve">第一条 </w:t>
      </w:r>
      <w:r>
        <w:rPr>
          <w:rFonts w:hint="eastAsia"/>
        </w:rPr>
        <w:t>MGBlab菌肠脑实验室设立“微生态健康与医学研究院青年医师科研基金”，通过临床科研的启动与合作，推动微生物学与传统医学的融合，促进母乳源菌株转化和应用</w:t>
      </w:r>
      <w:r>
        <w:rPr>
          <w:spacing w:val="-1"/>
        </w:rPr>
        <w:t>。基金主要用于科研项目，</w:t>
      </w:r>
      <w:r>
        <w:rPr>
          <w:rFonts w:hint="eastAsia"/>
          <w:spacing w:val="-1"/>
          <w:lang w:val="en-US" w:eastAsia="zh-CN"/>
        </w:rPr>
        <w:t>课题方向包括但不限于生长发育、精神/心理、肥胖及免疫，旨在探索母乳源菌株改善相关疾病的潜在价值，为益生菌临床应用提供科学依据和规范建议。</w:t>
      </w:r>
    </w:p>
    <w:p w14:paraId="1CEA095B">
      <w:pPr>
        <w:pStyle w:val="2"/>
        <w:spacing w:before="186" w:line="240" w:lineRule="auto"/>
        <w:ind w:left="22"/>
      </w:pPr>
      <w:r>
        <w:rPr>
          <w:rFonts w:ascii="黑体" w:hAnsi="黑体" w:eastAsia="黑体" w:cs="黑体"/>
          <w:spacing w:val="-1"/>
        </w:rPr>
        <w:t xml:space="preserve">第二条 </w:t>
      </w:r>
      <w:r>
        <w:rPr>
          <w:rFonts w:hint="eastAsia"/>
        </w:rPr>
        <w:t>MGBlab菌肠脑实验室</w:t>
      </w:r>
      <w:r>
        <w:rPr>
          <w:spacing w:val="-1"/>
        </w:rPr>
        <w:t>负责基金运行管理工作，具体职责：</w:t>
      </w:r>
    </w:p>
    <w:p w14:paraId="564FA33C">
      <w:pPr>
        <w:pStyle w:val="2"/>
        <w:spacing w:before="224" w:line="240" w:lineRule="auto"/>
        <w:ind w:left="32"/>
      </w:pPr>
      <w:r>
        <w:rPr>
          <w:rFonts w:ascii="Calibri" w:hAnsi="Calibri" w:eastAsia="Calibri" w:cs="Calibri"/>
          <w:spacing w:val="-3"/>
        </w:rPr>
        <w:t>1</w:t>
      </w:r>
      <w:r>
        <w:rPr>
          <w:rFonts w:ascii="Calibri" w:hAnsi="Calibri" w:eastAsia="Calibri" w:cs="Calibri"/>
          <w:spacing w:val="-12"/>
        </w:rPr>
        <w:t xml:space="preserve"> </w:t>
      </w:r>
      <w:r>
        <w:rPr>
          <w:spacing w:val="-3"/>
        </w:rPr>
        <w:t>、确定基金招标方向，组织发布基金申请的具体事宜；</w:t>
      </w:r>
    </w:p>
    <w:p w14:paraId="6636DEA0">
      <w:pPr>
        <w:pStyle w:val="2"/>
        <w:spacing w:before="228" w:line="240" w:lineRule="auto"/>
        <w:ind w:left="26"/>
      </w:pPr>
      <w:r>
        <w:rPr>
          <w:rFonts w:ascii="Calibri" w:hAnsi="Calibri" w:eastAsia="Calibri" w:cs="Calibri"/>
          <w:spacing w:val="-2"/>
        </w:rPr>
        <w:t>2</w:t>
      </w:r>
      <w:r>
        <w:rPr>
          <w:spacing w:val="-2"/>
        </w:rPr>
        <w:t>、审核申请人或者项目负责人所提交申请材料的真实性；</w:t>
      </w:r>
    </w:p>
    <w:p w14:paraId="6F84F656">
      <w:pPr>
        <w:pStyle w:val="2"/>
        <w:spacing w:before="225" w:line="240" w:lineRule="auto"/>
        <w:ind w:left="25"/>
      </w:pPr>
      <w:r>
        <w:rPr>
          <w:rFonts w:ascii="Calibri" w:hAnsi="Calibri" w:eastAsia="Calibri" w:cs="Calibri"/>
          <w:spacing w:val="-2"/>
        </w:rPr>
        <w:t>3</w:t>
      </w:r>
      <w:r>
        <w:rPr>
          <w:rFonts w:ascii="Calibri" w:hAnsi="Calibri" w:eastAsia="Calibri" w:cs="Calibri"/>
          <w:spacing w:val="-12"/>
        </w:rPr>
        <w:t xml:space="preserve"> </w:t>
      </w:r>
      <w:r>
        <w:rPr>
          <w:spacing w:val="-2"/>
        </w:rPr>
        <w:t>、组织行业专家对项目申请书进行专业评审，并保证评审公平、公正进行；</w:t>
      </w:r>
    </w:p>
    <w:p w14:paraId="0F7A5444">
      <w:pPr>
        <w:pStyle w:val="2"/>
        <w:spacing w:before="225" w:line="240" w:lineRule="auto"/>
        <w:ind w:left="19"/>
      </w:pPr>
      <w:r>
        <w:rPr>
          <w:rFonts w:ascii="Calibri" w:hAnsi="Calibri" w:eastAsia="Calibri" w:cs="Calibri"/>
        </w:rPr>
        <w:t>4</w:t>
      </w:r>
      <w:r>
        <w:t>、监督基金经费的使用，跟踪、监督、检查、验收基金合作项目的实施。</w:t>
      </w:r>
    </w:p>
    <w:p w14:paraId="40C4A52C">
      <w:pPr>
        <w:pStyle w:val="2"/>
        <w:spacing w:before="227" w:line="240" w:lineRule="auto"/>
        <w:ind w:left="23" w:right="55" w:hanging="1"/>
      </w:pPr>
      <w:r>
        <w:rPr>
          <w:rFonts w:ascii="黑体" w:hAnsi="黑体" w:eastAsia="黑体" w:cs="黑体"/>
        </w:rPr>
        <w:t xml:space="preserve">第三条 </w:t>
      </w:r>
      <w:r>
        <w:t>基金的申请评审程序参照国家自然科学基金评审程序进行。实行个人申请，专家评</w:t>
      </w:r>
      <w:r>
        <w:rPr>
          <w:spacing w:val="7"/>
        </w:rPr>
        <w:t xml:space="preserve"> </w:t>
      </w:r>
      <w:r>
        <w:rPr>
          <w:spacing w:val="-1"/>
        </w:rPr>
        <w:t>议，</w:t>
      </w:r>
      <w:r>
        <w:rPr>
          <w:rFonts w:hint="eastAsia"/>
        </w:rPr>
        <w:t>MGBlab菌肠脑实验室</w:t>
      </w:r>
      <w:r>
        <w:rPr>
          <w:spacing w:val="-1"/>
        </w:rPr>
        <w:t>审定的方式，择优开展项目合作。</w:t>
      </w:r>
    </w:p>
    <w:p w14:paraId="02FF0029">
      <w:pPr>
        <w:pStyle w:val="2"/>
        <w:spacing w:before="187" w:line="240" w:lineRule="auto"/>
        <w:ind w:left="22" w:right="55"/>
      </w:pPr>
      <w:r>
        <w:rPr>
          <w:rFonts w:ascii="黑体" w:hAnsi="黑体" w:eastAsia="黑体" w:cs="黑体"/>
        </w:rPr>
        <w:t xml:space="preserve">第四条 </w:t>
      </w:r>
      <w:r>
        <w:rPr>
          <w:rFonts w:hint="eastAsia"/>
        </w:rPr>
        <w:t>MGBlab菌肠脑实验室</w:t>
      </w:r>
      <w:r>
        <w:t>聘请具有较高的学术水平、良好的职业道德的</w:t>
      </w:r>
      <w:r>
        <w:rPr>
          <w:rFonts w:hint="eastAsia"/>
          <w:lang w:val="en-US" w:eastAsia="zh-CN"/>
        </w:rPr>
        <w:t>行业</w:t>
      </w:r>
      <w:r>
        <w:t>专家，对基金合作项目申请进行评审。</w:t>
      </w:r>
    </w:p>
    <w:p w14:paraId="46E71946">
      <w:pPr>
        <w:pStyle w:val="2"/>
        <w:spacing w:before="183" w:line="240" w:lineRule="auto"/>
        <w:ind w:left="22"/>
        <w:jc w:val="both"/>
      </w:pPr>
      <w:r>
        <w:rPr>
          <w:rFonts w:ascii="黑体" w:hAnsi="黑体" w:eastAsia="黑体" w:cs="黑体"/>
          <w:spacing w:val="-4"/>
        </w:rPr>
        <w:t xml:space="preserve">第五条 </w:t>
      </w:r>
      <w:r>
        <w:rPr>
          <w:spacing w:val="-4"/>
        </w:rPr>
        <w:t>项目申请人的依托单位必须具有独立法人资格，是科研机构或具有科研能力的单位，</w:t>
      </w:r>
      <w:r>
        <w:rPr>
          <w:spacing w:val="17"/>
        </w:rPr>
        <w:t xml:space="preserve"> </w:t>
      </w:r>
      <w:r>
        <w:rPr>
          <w:spacing w:val="-2"/>
        </w:rPr>
        <w:t>如疾控系统、高校、医院或其他研究机构。申报者</w:t>
      </w:r>
      <w:r>
        <w:rPr>
          <w:spacing w:val="-3"/>
        </w:rPr>
        <w:t>填报的申请书，需所在单位及主管单位的</w:t>
      </w:r>
      <w:r>
        <w:t xml:space="preserve"> </w:t>
      </w:r>
      <w:r>
        <w:rPr>
          <w:spacing w:val="-2"/>
        </w:rPr>
        <w:t>科研管理部门盖章确认。</w:t>
      </w:r>
    </w:p>
    <w:p w14:paraId="2717ACC6">
      <w:pPr>
        <w:pStyle w:val="2"/>
        <w:spacing w:before="187" w:line="240" w:lineRule="auto"/>
        <w:ind w:left="22" w:right="55"/>
        <w:jc w:val="both"/>
      </w:pPr>
      <w:r>
        <w:rPr>
          <w:rFonts w:ascii="黑体" w:hAnsi="黑体" w:eastAsia="黑体" w:cs="黑体"/>
          <w:spacing w:val="-1"/>
        </w:rPr>
        <w:t>第六条</w:t>
      </w:r>
      <w:r>
        <w:rPr>
          <w:rFonts w:ascii="黑体" w:hAnsi="黑体" w:eastAsia="黑体" w:cs="黑体"/>
          <w:spacing w:val="46"/>
        </w:rPr>
        <w:t xml:space="preserve"> </w:t>
      </w:r>
      <w:r>
        <w:rPr>
          <w:spacing w:val="-1"/>
        </w:rPr>
        <w:t>申请者必须是申请项目的实际主持人，具有本科以上学历和中高级专业技术职务或</w:t>
      </w:r>
      <w:r>
        <w:t xml:space="preserve"> </w:t>
      </w:r>
      <w:r>
        <w:rPr>
          <w:spacing w:val="-2"/>
        </w:rPr>
        <w:t>同等资历，具有从事医学、营养学、健康教育或食</w:t>
      </w:r>
      <w:r>
        <w:rPr>
          <w:spacing w:val="-3"/>
        </w:rPr>
        <w:t>品</w:t>
      </w:r>
      <w:r>
        <w:rPr>
          <w:rFonts w:hint="eastAsia"/>
          <w:spacing w:val="-3"/>
          <w:lang w:val="en-US" w:eastAsia="zh-CN"/>
        </w:rPr>
        <w:t>/药品</w:t>
      </w:r>
      <w:r>
        <w:rPr>
          <w:spacing w:val="-3"/>
        </w:rPr>
        <w:t>科学等相关学科研究的经验，并在该领</w:t>
      </w:r>
      <w:r>
        <w:rPr>
          <w:spacing w:val="-2"/>
        </w:rPr>
        <w:t>域取得一定的研究成果。</w:t>
      </w:r>
    </w:p>
    <w:p w14:paraId="2B29D44E">
      <w:pPr>
        <w:pStyle w:val="2"/>
        <w:spacing w:before="187" w:line="240" w:lineRule="auto"/>
        <w:ind w:left="22"/>
      </w:pPr>
      <w:r>
        <w:rPr>
          <w:rFonts w:ascii="黑体" w:hAnsi="黑体" w:eastAsia="黑体" w:cs="黑体"/>
        </w:rPr>
        <w:t xml:space="preserve">第七条 </w:t>
      </w:r>
      <w:r>
        <w:rPr>
          <w:rFonts w:hint="eastAsia"/>
        </w:rPr>
        <w:t>MGBlab菌肠脑实验室</w:t>
      </w:r>
      <w:r>
        <w:t>负责对所有申请项目的初审，有下列情况之一者，</w:t>
      </w:r>
      <w:r>
        <w:rPr>
          <w:spacing w:val="-1"/>
        </w:rPr>
        <w:t>不予评审：</w:t>
      </w:r>
    </w:p>
    <w:p w14:paraId="2998DECD">
      <w:pPr>
        <w:pStyle w:val="2"/>
        <w:spacing w:before="224" w:line="240" w:lineRule="auto"/>
        <w:ind w:left="32"/>
      </w:pPr>
      <w:r>
        <w:rPr>
          <w:rFonts w:ascii="Calibri" w:hAnsi="Calibri" w:eastAsia="Calibri" w:cs="Calibri"/>
          <w:spacing w:val="-4"/>
        </w:rPr>
        <w:t>1</w:t>
      </w:r>
      <w:r>
        <w:rPr>
          <w:rFonts w:ascii="Calibri" w:hAnsi="Calibri" w:eastAsia="Calibri" w:cs="Calibri"/>
          <w:spacing w:val="-12"/>
        </w:rPr>
        <w:t xml:space="preserve"> </w:t>
      </w:r>
      <w:r>
        <w:rPr>
          <w:spacing w:val="-4"/>
        </w:rPr>
        <w:t>、不符合基金予以支持的研究领域；</w:t>
      </w:r>
    </w:p>
    <w:p w14:paraId="050D5A06">
      <w:pPr>
        <w:pStyle w:val="2"/>
        <w:spacing w:before="228" w:line="240" w:lineRule="auto"/>
        <w:ind w:left="26"/>
      </w:pPr>
      <w:r>
        <w:rPr>
          <w:rFonts w:ascii="Calibri" w:hAnsi="Calibri" w:eastAsia="Calibri" w:cs="Calibri"/>
          <w:spacing w:val="-6"/>
        </w:rPr>
        <w:t>2</w:t>
      </w:r>
      <w:r>
        <w:rPr>
          <w:spacing w:val="-6"/>
        </w:rPr>
        <w:t>、申请手续不完备，《申请书》填写不符合规定；</w:t>
      </w:r>
    </w:p>
    <w:p w14:paraId="7021B42B">
      <w:pPr>
        <w:pStyle w:val="2"/>
        <w:spacing w:before="225" w:line="240" w:lineRule="auto"/>
        <w:ind w:left="25"/>
      </w:pPr>
      <w:r>
        <w:rPr>
          <w:rFonts w:ascii="Calibri" w:hAnsi="Calibri" w:eastAsia="Calibri" w:cs="Calibri"/>
          <w:spacing w:val="-1"/>
        </w:rPr>
        <w:t>3</w:t>
      </w:r>
      <w:r>
        <w:rPr>
          <w:spacing w:val="-1"/>
        </w:rPr>
        <w:t>、申请经费过多，基金无力支持。</w:t>
      </w:r>
    </w:p>
    <w:p w14:paraId="067E59FC">
      <w:pPr>
        <w:pStyle w:val="2"/>
        <w:spacing w:before="225" w:line="240" w:lineRule="auto"/>
        <w:ind w:left="19"/>
      </w:pPr>
      <w:r>
        <w:rPr>
          <w:rFonts w:ascii="Calibri" w:hAnsi="Calibri" w:eastAsia="Calibri" w:cs="Calibri"/>
        </w:rPr>
        <w:t>4</w:t>
      </w:r>
      <w:r>
        <w:t>、申请人申请基金合作的项目研究内容已获得其他资助的。</w:t>
      </w:r>
    </w:p>
    <w:p w14:paraId="62F4DD13">
      <w:pPr>
        <w:pStyle w:val="2"/>
        <w:spacing w:before="227" w:line="240" w:lineRule="auto"/>
        <w:ind w:left="21" w:right="86"/>
      </w:pPr>
      <w:r>
        <w:rPr>
          <w:rFonts w:ascii="黑体" w:hAnsi="黑体" w:eastAsia="黑体" w:cs="黑体"/>
          <w:spacing w:val="-6"/>
        </w:rPr>
        <w:t xml:space="preserve">第八条 </w:t>
      </w:r>
      <w:r>
        <w:rPr>
          <w:rFonts w:hint="eastAsia"/>
        </w:rPr>
        <w:t>MGBlab菌肠脑实验室</w:t>
      </w:r>
      <w:r>
        <w:rPr>
          <w:spacing w:val="-6"/>
        </w:rPr>
        <w:t>对初审合格的申请书，首先进行专家书面函审，再组织专家进行会议评审</w:t>
      </w:r>
      <w:r>
        <w:rPr>
          <w:rFonts w:hint="eastAsia"/>
          <w:spacing w:val="-6"/>
          <w:lang w:eastAsia="zh-CN"/>
        </w:rPr>
        <w:t>，</w:t>
      </w:r>
      <w:r>
        <w:rPr>
          <w:spacing w:val="-1"/>
        </w:rPr>
        <w:t>会议评审提出的评审意见应当通过投票表决。</w:t>
      </w:r>
    </w:p>
    <w:p w14:paraId="3DB96AD5">
      <w:pPr>
        <w:pStyle w:val="2"/>
        <w:spacing w:before="188" w:line="240" w:lineRule="auto"/>
        <w:ind w:left="22"/>
      </w:pPr>
      <w:r>
        <w:rPr>
          <w:rFonts w:ascii="黑体" w:hAnsi="黑体" w:eastAsia="黑体" w:cs="黑体"/>
        </w:rPr>
        <w:t xml:space="preserve">第九条 </w:t>
      </w:r>
      <w:r>
        <w:rPr>
          <w:rFonts w:hint="eastAsia"/>
        </w:rPr>
        <w:t>MGBlab菌肠脑实验室</w:t>
      </w:r>
      <w:r>
        <w:t>根据本条例的规定和专家提</w:t>
      </w:r>
      <w:r>
        <w:rPr>
          <w:spacing w:val="-1"/>
        </w:rPr>
        <w:t>出的评审意见，决定予以合作的研究项目。</w:t>
      </w:r>
    </w:p>
    <w:p w14:paraId="30B8541B">
      <w:pPr>
        <w:pStyle w:val="2"/>
        <w:spacing w:before="227" w:line="240" w:lineRule="auto"/>
        <w:ind w:left="39" w:right="55" w:hanging="17"/>
      </w:pPr>
      <w:r>
        <w:rPr>
          <w:rFonts w:ascii="黑体" w:hAnsi="黑体" w:eastAsia="黑体" w:cs="黑体"/>
          <w:spacing w:val="-1"/>
        </w:rPr>
        <w:t>第十条</w:t>
      </w:r>
      <w:r>
        <w:rPr>
          <w:rFonts w:ascii="黑体" w:hAnsi="黑体" w:eastAsia="黑体" w:cs="黑体"/>
          <w:spacing w:val="26"/>
        </w:rPr>
        <w:t xml:space="preserve"> </w:t>
      </w:r>
      <w:r>
        <w:rPr>
          <w:spacing w:val="-1"/>
        </w:rPr>
        <w:t>中标项目负责人自收到基金中标通知之日</w:t>
      </w:r>
      <w:r>
        <w:rPr>
          <w:spacing w:val="-2"/>
        </w:rPr>
        <w:t xml:space="preserve">起 </w:t>
      </w:r>
      <w:r>
        <w:rPr>
          <w:rFonts w:ascii="Calibri" w:hAnsi="Calibri" w:eastAsia="Calibri" w:cs="Calibri"/>
          <w:spacing w:val="-2"/>
        </w:rPr>
        <w:t xml:space="preserve">20   </w:t>
      </w:r>
      <w:r>
        <w:rPr>
          <w:spacing w:val="-2"/>
        </w:rPr>
        <w:t>日内，按照</w:t>
      </w:r>
      <w:r>
        <w:rPr>
          <w:spacing w:val="-1"/>
        </w:rPr>
        <w:t>评审意见、确定的基金支持额度填写项目计划书，报</w:t>
      </w:r>
      <w:r>
        <w:rPr>
          <w:rFonts w:hint="eastAsia"/>
        </w:rPr>
        <w:t>MGBlab菌肠脑实验室</w:t>
      </w:r>
      <w:r>
        <w:rPr>
          <w:spacing w:val="-1"/>
        </w:rPr>
        <w:t>核准。</w:t>
      </w:r>
    </w:p>
    <w:p w14:paraId="40D83012">
      <w:pPr>
        <w:pStyle w:val="2"/>
        <w:spacing w:before="188" w:line="240" w:lineRule="auto"/>
        <w:ind w:left="28" w:right="66" w:hanging="6"/>
      </w:pPr>
      <w:r>
        <w:rPr>
          <w:rFonts w:ascii="黑体" w:hAnsi="黑体" w:eastAsia="黑体" w:cs="黑体"/>
          <w:spacing w:val="-5"/>
        </w:rPr>
        <w:t xml:space="preserve">第十一条 </w:t>
      </w:r>
      <w:r>
        <w:rPr>
          <w:spacing w:val="-5"/>
        </w:rPr>
        <w:t>受资项目负责人应与</w:t>
      </w:r>
      <w:r>
        <w:rPr>
          <w:rFonts w:hint="eastAsia"/>
        </w:rPr>
        <w:t>MGBlab菌肠脑实验室</w:t>
      </w:r>
      <w:r>
        <w:rPr>
          <w:spacing w:val="-5"/>
        </w:rPr>
        <w:t>签订《</w:t>
      </w:r>
      <w:r>
        <w:rPr>
          <w:rFonts w:hint="eastAsia"/>
        </w:rPr>
        <w:t>微生态健康与医学研究院青年医师科研基金</w:t>
      </w:r>
      <w:r>
        <w:rPr>
          <w:spacing w:val="-5"/>
        </w:rPr>
        <w:t>项目合作</w:t>
      </w:r>
      <w:r>
        <w:rPr>
          <w:spacing w:val="-6"/>
        </w:rPr>
        <w:t>协议书》，双方遵</w:t>
      </w:r>
      <w:r>
        <w:rPr>
          <w:spacing w:val="-3"/>
        </w:rPr>
        <w:t>照执行。</w:t>
      </w:r>
    </w:p>
    <w:p w14:paraId="7D81A1A9">
      <w:pPr>
        <w:spacing w:line="240" w:lineRule="auto"/>
        <w:sectPr>
          <w:pgSz w:w="11907" w:h="16839"/>
          <w:pgMar w:top="1344" w:right="1738" w:bottom="0" w:left="1785" w:header="0" w:footer="0" w:gutter="0"/>
          <w:cols w:space="720" w:num="1"/>
        </w:sectPr>
      </w:pPr>
    </w:p>
    <w:p w14:paraId="7A696410">
      <w:pPr>
        <w:pStyle w:val="2"/>
        <w:spacing w:before="83" w:line="240" w:lineRule="auto"/>
        <w:ind w:left="23" w:right="15" w:hanging="1"/>
      </w:pPr>
      <w:r>
        <w:rPr>
          <w:rFonts w:ascii="黑体" w:hAnsi="黑体" w:eastAsia="黑体" w:cs="黑体"/>
        </w:rPr>
        <w:t xml:space="preserve">第十二条 </w:t>
      </w:r>
      <w:r>
        <w:t>协议签订后，</w:t>
      </w:r>
      <w:r>
        <w:rPr>
          <w:rFonts w:hint="eastAsia"/>
        </w:rPr>
        <w:t>MGBlab菌肠脑实验室</w:t>
      </w:r>
      <w:r>
        <w:t>通过网络、公众号、会议等公布中标基金项目名称、支持</w:t>
      </w:r>
      <w:r>
        <w:rPr>
          <w:spacing w:val="-1"/>
        </w:rPr>
        <w:t>金额、项目负责人及依托单位名称等。</w:t>
      </w:r>
    </w:p>
    <w:p w14:paraId="3C5D3F8C">
      <w:pPr>
        <w:pStyle w:val="2"/>
        <w:spacing w:before="190" w:line="240" w:lineRule="auto"/>
        <w:ind w:left="22" w:right="7"/>
      </w:pPr>
      <w:r>
        <w:rPr>
          <w:rFonts w:ascii="黑体" w:hAnsi="黑体" w:eastAsia="黑体" w:cs="黑体"/>
        </w:rPr>
        <w:t xml:space="preserve">第十三条 </w:t>
      </w:r>
      <w:r>
        <w:rPr>
          <w:rFonts w:hint="eastAsia"/>
        </w:rPr>
        <w:t>MGBlab菌肠脑实验室</w:t>
      </w:r>
      <w:r>
        <w:t>应当按照《</w:t>
      </w:r>
      <w:r>
        <w:rPr>
          <w:rFonts w:hint="eastAsia"/>
        </w:rPr>
        <w:t>微生态健康与医学研究院青年医师科研</w:t>
      </w:r>
      <w:r>
        <w:t>基金项目合作协议书》及时向合作项目执行单</w:t>
      </w:r>
      <w:r>
        <w:rPr>
          <w:spacing w:val="-2"/>
        </w:rPr>
        <w:t>位拨款。</w:t>
      </w:r>
    </w:p>
    <w:p w14:paraId="47D54C35">
      <w:pPr>
        <w:pStyle w:val="2"/>
        <w:spacing w:before="187" w:line="240" w:lineRule="auto"/>
        <w:ind w:left="22" w:right="7"/>
        <w:jc w:val="both"/>
      </w:pPr>
      <w:r>
        <w:rPr>
          <w:rFonts w:ascii="黑体" w:hAnsi="黑体" w:eastAsia="黑体" w:cs="黑体"/>
        </w:rPr>
        <w:t xml:space="preserve">第十四条 </w:t>
      </w:r>
      <w:r>
        <w:t>项目负责人应当按照项目计划书开展研究工作，做好基金合作项目实施情况的原</w:t>
      </w:r>
      <w:r>
        <w:rPr>
          <w:spacing w:val="8"/>
        </w:rPr>
        <w:t xml:space="preserve"> </w:t>
      </w:r>
      <w:r>
        <w:rPr>
          <w:spacing w:val="-3"/>
        </w:rPr>
        <w:t>始记录；</w:t>
      </w:r>
      <w:r>
        <w:rPr>
          <w:spacing w:val="-61"/>
        </w:rPr>
        <w:t xml:space="preserve"> </w:t>
      </w:r>
      <w:r>
        <w:rPr>
          <w:spacing w:val="-3"/>
        </w:rPr>
        <w:t>自基金合作项目开展期满一年起</w:t>
      </w:r>
      <w:r>
        <w:rPr>
          <w:spacing w:val="-39"/>
        </w:rPr>
        <w:t xml:space="preserve"> </w:t>
      </w:r>
      <w:r>
        <w:rPr>
          <w:rFonts w:ascii="Calibri" w:hAnsi="Calibri" w:eastAsia="Calibri" w:cs="Calibri"/>
          <w:spacing w:val="-3"/>
        </w:rPr>
        <w:t xml:space="preserve">30  </w:t>
      </w:r>
      <w:r>
        <w:rPr>
          <w:spacing w:val="-3"/>
        </w:rPr>
        <w:t>日内，向</w:t>
      </w:r>
      <w:r>
        <w:rPr>
          <w:rFonts w:hint="eastAsia"/>
        </w:rPr>
        <w:t>MGBlab菌肠脑实验室</w:t>
      </w:r>
      <w:r>
        <w:rPr>
          <w:spacing w:val="-3"/>
        </w:rPr>
        <w:t>提交项目中期进展</w:t>
      </w:r>
      <w:r>
        <w:rPr>
          <w:spacing w:val="-4"/>
        </w:rPr>
        <w:t>报告；自</w:t>
      </w:r>
      <w:r>
        <w:rPr>
          <w:spacing w:val="-1"/>
        </w:rPr>
        <w:t>基金合作项目开展期满之日起</w:t>
      </w:r>
      <w:r>
        <w:rPr>
          <w:spacing w:val="-39"/>
        </w:rPr>
        <w:t xml:space="preserve"> </w:t>
      </w:r>
      <w:r>
        <w:rPr>
          <w:rFonts w:ascii="Calibri" w:hAnsi="Calibri" w:eastAsia="Calibri" w:cs="Calibri"/>
          <w:spacing w:val="-1"/>
        </w:rPr>
        <w:t xml:space="preserve">30  </w:t>
      </w:r>
      <w:r>
        <w:rPr>
          <w:spacing w:val="-1"/>
        </w:rPr>
        <w:t>日内，向</w:t>
      </w:r>
      <w:r>
        <w:rPr>
          <w:rFonts w:hint="eastAsia"/>
        </w:rPr>
        <w:t>MGBlab菌肠脑实验室</w:t>
      </w:r>
      <w:r>
        <w:rPr>
          <w:spacing w:val="-1"/>
        </w:rPr>
        <w:t>提交完整的结题报</w:t>
      </w:r>
      <w:r>
        <w:rPr>
          <w:spacing w:val="-2"/>
        </w:rPr>
        <w:t>告。</w:t>
      </w:r>
      <w:r>
        <w:rPr>
          <w:rFonts w:hint="eastAsia"/>
        </w:rPr>
        <w:t>MGBlab菌肠脑实验室</w:t>
      </w:r>
      <w:r>
        <w:rPr>
          <w:spacing w:val="-2"/>
        </w:rPr>
        <w:t>应当对</w:t>
      </w:r>
      <w:r>
        <w:rPr>
          <w:spacing w:val="-1"/>
        </w:rPr>
        <w:t>项目的中期报告和结题报告进行审查。</w:t>
      </w:r>
    </w:p>
    <w:p w14:paraId="45F648E2">
      <w:pPr>
        <w:pStyle w:val="2"/>
        <w:spacing w:before="188" w:line="240" w:lineRule="auto"/>
        <w:ind w:left="22" w:right="7"/>
        <w:jc w:val="both"/>
      </w:pPr>
      <w:r>
        <w:rPr>
          <w:rFonts w:ascii="黑体" w:hAnsi="黑体" w:eastAsia="黑体" w:cs="黑体"/>
        </w:rPr>
        <w:t xml:space="preserve">第十五条 </w:t>
      </w:r>
      <w:r>
        <w:t>对不报送中期报告和结题报告、工作无进展、经费使用不当、不按规定补报及纠</w:t>
      </w:r>
      <w:r>
        <w:rPr>
          <w:spacing w:val="8"/>
        </w:rPr>
        <w:t xml:space="preserve"> </w:t>
      </w:r>
      <w:r>
        <w:rPr>
          <w:spacing w:val="-2"/>
        </w:rPr>
        <w:t>正的项目，</w:t>
      </w:r>
      <w:r>
        <w:rPr>
          <w:rFonts w:hint="eastAsia"/>
        </w:rPr>
        <w:t>MGBlab菌肠脑实验室</w:t>
      </w:r>
      <w:r>
        <w:rPr>
          <w:spacing w:val="-2"/>
        </w:rPr>
        <w:t>可在任何时候中止或撤消项目</w:t>
      </w:r>
      <w:r>
        <w:rPr>
          <w:spacing w:val="-3"/>
        </w:rPr>
        <w:t>的执行；</w:t>
      </w:r>
      <w:r>
        <w:rPr>
          <w:rFonts w:hint="eastAsia"/>
        </w:rPr>
        <w:t>MGBlab菌肠脑实验室</w:t>
      </w:r>
      <w:r>
        <w:rPr>
          <w:spacing w:val="-3"/>
        </w:rPr>
        <w:t>有权对项目进展和基金</w:t>
      </w:r>
      <w:r>
        <w:rPr>
          <w:spacing w:val="-2"/>
        </w:rPr>
        <w:t>使用情况进行检查，研究者有责任配合。</w:t>
      </w:r>
    </w:p>
    <w:p w14:paraId="0164ED02">
      <w:pPr>
        <w:pStyle w:val="2"/>
        <w:spacing w:before="188" w:line="240" w:lineRule="auto"/>
        <w:ind w:left="22" w:right="8"/>
      </w:pPr>
      <w:r>
        <w:rPr>
          <w:rFonts w:ascii="黑体" w:hAnsi="黑体" w:eastAsia="黑体" w:cs="黑体"/>
          <w:spacing w:val="-5"/>
        </w:rPr>
        <w:t xml:space="preserve">第十六条 </w:t>
      </w:r>
      <w:r>
        <w:rPr>
          <w:spacing w:val="-5"/>
        </w:rPr>
        <w:t>项目负责人、参与者违反本办法规定，有下列行为之一的，由</w:t>
      </w:r>
      <w:r>
        <w:rPr>
          <w:rFonts w:hint="eastAsia"/>
        </w:rPr>
        <w:t>MGBlab菌肠脑实验室</w:t>
      </w:r>
      <w:r>
        <w:rPr>
          <w:spacing w:val="-5"/>
        </w:rPr>
        <w:t>给予警告，</w:t>
      </w:r>
      <w:r>
        <w:rPr>
          <w:spacing w:val="1"/>
        </w:rPr>
        <w:t xml:space="preserve"> </w:t>
      </w:r>
      <w:r>
        <w:rPr>
          <w:spacing w:val="-2"/>
        </w:rPr>
        <w:t>暂缓拨付基金支持经费，并责令限期改正；逾期不</w:t>
      </w:r>
      <w:r>
        <w:rPr>
          <w:spacing w:val="-3"/>
        </w:rPr>
        <w:t>改正的，撤销原合作决定，追回已拨付的基金支持经费。</w:t>
      </w:r>
    </w:p>
    <w:p w14:paraId="734C9DCD">
      <w:pPr>
        <w:pStyle w:val="2"/>
        <w:spacing w:before="189" w:line="240" w:lineRule="auto"/>
        <w:ind w:left="451"/>
      </w:pPr>
      <w:r>
        <w:rPr>
          <w:spacing w:val="-1"/>
        </w:rPr>
        <w:t>（一）不按照项目计划书开展研究的；</w:t>
      </w:r>
    </w:p>
    <w:p w14:paraId="08C7206A">
      <w:pPr>
        <w:pStyle w:val="2"/>
        <w:spacing w:before="225" w:line="240" w:lineRule="auto"/>
        <w:ind w:left="451"/>
      </w:pPr>
      <w:r>
        <w:rPr>
          <w:spacing w:val="-1"/>
        </w:rPr>
        <w:t>（二）擅自变更研究内容或者研究计划的；</w:t>
      </w:r>
    </w:p>
    <w:p w14:paraId="138FEDFF">
      <w:pPr>
        <w:pStyle w:val="2"/>
        <w:spacing w:before="226" w:line="240" w:lineRule="auto"/>
        <w:ind w:left="451"/>
      </w:pPr>
      <w:r>
        <w:rPr>
          <w:spacing w:val="-1"/>
        </w:rPr>
        <w:t>（三）不依照本条例规定提交项目年度进展报告、结题报告或者研究成果报告的；</w:t>
      </w:r>
    </w:p>
    <w:p w14:paraId="179E8A24">
      <w:pPr>
        <w:pStyle w:val="2"/>
        <w:spacing w:before="228" w:line="240" w:lineRule="auto"/>
        <w:ind w:left="451"/>
      </w:pPr>
      <w:r>
        <w:rPr>
          <w:spacing w:val="-2"/>
        </w:rPr>
        <w:t>（四）提交弄虚作假的报告、原始记录或者相关材料的；</w:t>
      </w:r>
    </w:p>
    <w:p w14:paraId="5F49B2CC">
      <w:pPr>
        <w:pStyle w:val="2"/>
        <w:spacing w:before="226" w:line="240" w:lineRule="auto"/>
        <w:ind w:left="451"/>
      </w:pPr>
      <w:r>
        <w:rPr>
          <w:spacing w:val="-2"/>
        </w:rPr>
        <w:t>（五）侵占、挪用基金支持经费的。</w:t>
      </w:r>
    </w:p>
    <w:p w14:paraId="396ACEA0">
      <w:pPr>
        <w:pStyle w:val="2"/>
        <w:spacing w:before="224" w:line="240" w:lineRule="auto"/>
        <w:ind w:left="22"/>
        <w:rPr>
          <w:spacing w:val="-1"/>
        </w:rPr>
      </w:pPr>
      <w:r>
        <w:rPr>
          <w:rFonts w:ascii="黑体" w:hAnsi="黑体" w:eastAsia="黑体" w:cs="黑体"/>
        </w:rPr>
        <w:t xml:space="preserve">第十七条 </w:t>
      </w:r>
      <w:r>
        <w:t>发表基金合作项目取得的研究成果，应当注明由</w:t>
      </w:r>
      <w:r>
        <w:rPr>
          <w:rFonts w:hint="eastAsia"/>
        </w:rPr>
        <w:t>MGBlab菌肠脑实验室</w:t>
      </w:r>
      <w:r>
        <w:rPr>
          <w:rFonts w:hint="eastAsia"/>
          <w:lang w:val="en-US" w:eastAsia="zh-CN"/>
        </w:rPr>
        <w:t>/</w:t>
      </w:r>
      <w:r>
        <w:rPr>
          <w:rFonts w:hint="eastAsia"/>
        </w:rPr>
        <w:t>微生态健康与医学研究院青年医师科研</w:t>
      </w:r>
      <w:r>
        <w:rPr>
          <w:rFonts w:hint="eastAsia"/>
          <w:lang w:val="en-US" w:eastAsia="zh-CN"/>
        </w:rPr>
        <w:t>基金</w:t>
      </w:r>
      <w:r>
        <w:rPr>
          <w:spacing w:val="-1"/>
        </w:rPr>
        <w:t>支持。</w:t>
      </w:r>
    </w:p>
    <w:p w14:paraId="2AA4A965">
      <w:pPr>
        <w:pStyle w:val="2"/>
        <w:spacing w:before="228" w:line="240" w:lineRule="auto"/>
        <w:ind w:left="23" w:right="7" w:hanging="1"/>
        <w:rPr>
          <w:rFonts w:hint="eastAsia"/>
          <w:spacing w:val="-9"/>
          <w:lang w:val="en-US" w:eastAsia="zh-CN"/>
        </w:rPr>
      </w:pPr>
      <w:r>
        <w:rPr>
          <w:rFonts w:ascii="黑体" w:hAnsi="黑体" w:eastAsia="黑体" w:cs="黑体"/>
        </w:rPr>
        <w:t xml:space="preserve">第十八条 </w:t>
      </w:r>
      <w:r>
        <w:t>接受“</w:t>
      </w:r>
      <w:r>
        <w:rPr>
          <w:rFonts w:hint="eastAsia"/>
        </w:rPr>
        <w:t>微生态</w:t>
      </w:r>
      <w:bookmarkStart w:id="0" w:name="_GoBack"/>
      <w:r>
        <w:rPr>
          <w:rFonts w:hint="eastAsia"/>
        </w:rPr>
        <w:t>健康与医学研究院青年医师科研</w:t>
      </w:r>
      <w:r>
        <w:rPr>
          <w:rFonts w:hint="eastAsia"/>
          <w:lang w:val="en-US" w:eastAsia="zh-CN"/>
        </w:rPr>
        <w:t>基金</w:t>
      </w:r>
      <w:r>
        <w:t>”的合作项目执行者被视为完全接受本管理办法的全部</w:t>
      </w:r>
      <w:r>
        <w:rPr>
          <w:spacing w:val="-9"/>
        </w:rPr>
        <w:t>条款。</w:t>
      </w:r>
    </w:p>
    <w:p w14:paraId="4A3D81BB">
      <w:pPr>
        <w:pStyle w:val="2"/>
        <w:spacing w:line="240" w:lineRule="auto"/>
        <w:ind w:left="0" w:right="0" w:firstLine="0"/>
        <w:rPr>
          <w:rFonts w:hint="eastAsia" w:eastAsia="宋体"/>
          <w:lang w:val="en-US" w:eastAsia="zh-CN"/>
        </w:rPr>
      </w:pPr>
      <w:r>
        <w:rPr>
          <w:rFonts w:ascii="黑体" w:hAnsi="黑体" w:eastAsia="黑体" w:cs="黑体"/>
          <w:spacing w:val="-1"/>
        </w:rPr>
        <w:t xml:space="preserve">第十九条 </w:t>
      </w:r>
      <w:r>
        <w:rPr>
          <w:rFonts w:hint="eastAsia"/>
        </w:rPr>
        <w:t>本办法自公布之日起施行，</w:t>
      </w:r>
      <w:r>
        <w:rPr>
          <w:rFonts w:hint="eastAsia"/>
        </w:rPr>
        <w:t>MGBlab菌肠脑实验室负责对本办</w:t>
      </w:r>
      <w:bookmarkEnd w:id="0"/>
      <w:r>
        <w:rPr>
          <w:rFonts w:hint="eastAsia"/>
        </w:rPr>
        <w:t>法</w:t>
      </w:r>
      <w:r>
        <w:rPr>
          <w:rFonts w:hint="eastAsia"/>
          <w:lang w:val="en-US" w:eastAsia="zh-CN"/>
        </w:rPr>
        <w:t>解释。</w:t>
      </w:r>
    </w:p>
    <w:sectPr>
      <w:pgSz w:w="11907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GRlMjcxMmRkYzc3ZDkxNzM3OWFhY2I2NjJlZDU2OTAifQ=="/>
  </w:docVars>
  <w:rsids>
    <w:rsidRoot w:val="00000000"/>
    <w:rsid w:val="31D405EA"/>
    <w:rsid w:val="35D2691D"/>
    <w:rsid w:val="4AEC5E67"/>
    <w:rsid w:val="5EFD0E00"/>
    <w:rsid w:val="6AEE5E33"/>
    <w:rsid w:val="7412534C"/>
    <w:rsid w:val="7FDB59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1611</Words>
  <Characters>1617</Characters>
  <TotalTime>8</TotalTime>
  <ScaleCrop>false</ScaleCrop>
  <LinksUpToDate>false</LinksUpToDate>
  <CharactersWithSpaces>1675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2021-02-20T11:22:00Z</dcterms:created>
  <dc:creator>chqian</dc:creator>
  <cp:lastModifiedBy>zl</cp:lastModifiedBy>
  <dcterms:modified xsi:type="dcterms:W3CDTF">2024-10-31T07:23:02Z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2024-10-31T15:03:03Z</vt:filetime>
  </property>
  <property fmtid="{D5CDD505-2E9C-101B-9397-08002B2CF9AE}" pid="4" name="KSOProductBuildVer">
    <vt:lpwstr>2052-12.1.0.18608</vt:lpwstr>
  </property>
  <property fmtid="{D5CDD505-2E9C-101B-9397-08002B2CF9AE}" pid="5" name="ICV">
    <vt:lpwstr>FB7A9C3FA29A4E93BAB3467C62396FE3_12</vt:lpwstr>
  </property>
</Properties>
</file>